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87691" w:rsidRDefault="00487691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87691" w:rsidRPr="0016111D" w:rsidRDefault="00487691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16111D" w:rsidRPr="0016111D" w:rsidRDefault="0016111D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16111D">
        <w:rPr>
          <w:rFonts w:eastAsiaTheme="minorHAnsi" w:cs="Arial"/>
          <w:bCs/>
          <w:lang w:eastAsia="en-US"/>
        </w:rPr>
        <w:t xml:space="preserve">Veure el Plec de prescripcions tècniques i l’Annex 4 Criteris d’adjudicació. </w:t>
      </w:r>
    </w:p>
    <w:p w:rsidR="0016111D" w:rsidRPr="0016111D" w:rsidRDefault="0016111D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16111D" w:rsidRDefault="0016111D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16111D">
        <w:rPr>
          <w:rFonts w:eastAsiaTheme="minorHAnsi" w:cs="Arial"/>
          <w:bCs/>
          <w:lang w:eastAsia="en-US"/>
        </w:rPr>
        <w:t xml:space="preserve">Cal emplenar els índexs documentals següents: </w:t>
      </w:r>
    </w:p>
    <w:p w:rsidR="00BD43C9" w:rsidRDefault="00BD43C9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16111D" w:rsidRPr="0016111D" w:rsidRDefault="0016111D" w:rsidP="0016111D">
      <w:pPr>
        <w:tabs>
          <w:tab w:val="left" w:pos="284"/>
        </w:tabs>
        <w:jc w:val="both"/>
        <w:rPr>
          <w:rFonts w:cs="Arial"/>
          <w:lang w:eastAsia="es-ES"/>
        </w:rPr>
      </w:pPr>
      <w:bookmarkStart w:id="0" w:name="_GoBack"/>
      <w:bookmarkEnd w:id="0"/>
      <w:r w:rsidRPr="0016111D">
        <w:rPr>
          <w:rFonts w:cs="Arial"/>
          <w:lang w:eastAsia="es-ES"/>
        </w:rPr>
        <w:t xml:space="preserve">· INDEX oferta tècnica criteris subjectius SOBRE </w:t>
      </w:r>
      <w:r w:rsidR="00BD43C9">
        <w:rPr>
          <w:rFonts w:cs="Arial"/>
          <w:lang w:eastAsia="es-ES"/>
        </w:rPr>
        <w:t>1</w:t>
      </w:r>
      <w:r w:rsidRPr="0016111D">
        <w:rPr>
          <w:rFonts w:cs="Arial"/>
          <w:lang w:eastAsia="es-ES"/>
        </w:rPr>
        <w:t xml:space="preserve"> </w:t>
      </w:r>
    </w:p>
    <w:p w:rsidR="0016111D" w:rsidRPr="0016111D" w:rsidRDefault="0016111D" w:rsidP="0016111D">
      <w:pPr>
        <w:tabs>
          <w:tab w:val="left" w:pos="284"/>
        </w:tabs>
        <w:jc w:val="both"/>
        <w:rPr>
          <w:rFonts w:cs="Arial"/>
          <w:lang w:eastAsia="es-ES"/>
        </w:rPr>
      </w:pPr>
      <w:r w:rsidRPr="0016111D">
        <w:rPr>
          <w:rFonts w:cs="Arial"/>
          <w:lang w:eastAsia="es-ES"/>
        </w:rPr>
        <w:t xml:space="preserve"> · INDEX oferta tècnica criteris objectius SOBRE 2</w:t>
      </w:r>
    </w:p>
    <w:p w:rsidR="0016111D" w:rsidRPr="002C7089" w:rsidRDefault="0016111D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16111D" w:rsidRPr="002C7089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EC" w:rsidRDefault="00AB32E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AB32EC">
    <w:pPr>
      <w:pStyle w:val="Peu"/>
    </w:pPr>
    <w:r>
      <w:rPr>
        <w:noProof/>
      </w:rPr>
      <w:drawing>
        <wp:inline distT="0" distB="0" distL="0" distR="0" wp14:anchorId="7DA385E7" wp14:editId="0554E802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EC" w:rsidRDefault="00AB32E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EC" w:rsidRDefault="00AB32E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EC" w:rsidRDefault="00AB32E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111D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691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B32EC"/>
    <w:rsid w:val="00AC11C7"/>
    <w:rsid w:val="00B10075"/>
    <w:rsid w:val="00B602E5"/>
    <w:rsid w:val="00B60C61"/>
    <w:rsid w:val="00B96B43"/>
    <w:rsid w:val="00BD2E15"/>
    <w:rsid w:val="00BD43C9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850E6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558B2-AFF4-4A55-B909-5EBACFD30397}">
  <ds:schemaRefs>
    <ds:schemaRef ds:uri="http://purl.org/dc/terms/"/>
    <ds:schemaRef ds:uri="http://schemas.openxmlformats.org/package/2006/metadata/core-properties"/>
    <ds:schemaRef ds:uri="http://purl.org/dc/elements/1.1/"/>
    <ds:schemaRef ds:uri="be858e67-409b-4521-82c6-228942cf953b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569473-F578-4F31-83A7-8A3E8515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2EF886-39AD-4BE9-92F6-2CC01A261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6</cp:revision>
  <cp:lastPrinted>2018-12-18T08:58:00Z</cp:lastPrinted>
  <dcterms:created xsi:type="dcterms:W3CDTF">2023-07-20T06:46:00Z</dcterms:created>
  <dcterms:modified xsi:type="dcterms:W3CDTF">2025-05-29T09:51:00Z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